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A6BE" w14:textId="37AF1C56" w:rsidR="003D5D30" w:rsidRPr="00C005FB" w:rsidRDefault="005A5413" w:rsidP="005A5413">
      <w:pPr>
        <w:rPr>
          <w:rFonts w:ascii="Calibri" w:hAnsi="Calibri" w:cs="Calibri"/>
          <w:b/>
          <w:bCs/>
        </w:rPr>
      </w:pPr>
      <w:r w:rsidRPr="072BBB4A">
        <w:rPr>
          <w:rFonts w:ascii="Calibri" w:hAnsi="Calibri" w:cs="Calibri"/>
          <w:b/>
          <w:bCs/>
        </w:rPr>
        <w:t xml:space="preserve">Central Somers Town Research and Highgate Newtown Community Centre Research </w:t>
      </w:r>
    </w:p>
    <w:p w14:paraId="2B09DEF7" w14:textId="0A5466F7" w:rsidR="00C005FB" w:rsidRPr="00C005FB" w:rsidRDefault="005A5413" w:rsidP="00D239E8">
      <w:pPr>
        <w:pStyle w:val="Default"/>
      </w:pPr>
      <w:r>
        <w:t>The London Borough of Camden have commissioned Systra Ltd (</w:t>
      </w:r>
      <w:r w:rsidR="15943CC1">
        <w:t>“</w:t>
      </w:r>
      <w:r>
        <w:t xml:space="preserve">SYSTRA”) to undertake an evaluation of resident </w:t>
      </w:r>
      <w:r w:rsidR="00C005FB">
        <w:t>behaviours in Central Somers Town and Highgate Newtown though online surveys</w:t>
      </w:r>
      <w:r w:rsidR="003C200E">
        <w:t xml:space="preserve"> (during year 1, year 3 and year 5 of the project). </w:t>
      </w:r>
      <w:r w:rsidR="00C005FB">
        <w:t xml:space="preserve">SYSTRA will independently analyse and report on the findings of these activities. </w:t>
      </w:r>
    </w:p>
    <w:p w14:paraId="7AC2FEEC" w14:textId="77777777" w:rsidR="009B3E4D" w:rsidRDefault="009B3E4D" w:rsidP="00C005FB">
      <w:pPr>
        <w:pStyle w:val="Default"/>
      </w:pPr>
    </w:p>
    <w:p w14:paraId="28260501" w14:textId="3D3D7BCB" w:rsidR="00C005FB" w:rsidRDefault="00C005FB" w:rsidP="00C005FB">
      <w:pPr>
        <w:pStyle w:val="Default"/>
      </w:pPr>
      <w:r>
        <w:t xml:space="preserve">Online surveys will be created using SurveyMonkey software. The survey link will be advertised and distributed by London Borough of Camden. </w:t>
      </w:r>
    </w:p>
    <w:p w14:paraId="72429FED" w14:textId="77777777" w:rsidR="00C005FB" w:rsidRDefault="00C005FB" w:rsidP="00C005FB">
      <w:pPr>
        <w:pStyle w:val="Default"/>
      </w:pPr>
    </w:p>
    <w:p w14:paraId="00FE462E" w14:textId="77777777" w:rsidR="00C005FB" w:rsidRPr="00C005FB" w:rsidRDefault="00C005FB" w:rsidP="00C005FB">
      <w:pPr>
        <w:pStyle w:val="Default"/>
        <w:spacing w:after="18"/>
      </w:pPr>
      <w:r>
        <w:t xml:space="preserve">Participant surveys will ask about current travel behaviour, travel destination, attitudes to active and sustainable travel modes and factors that would encourage travel by active and sustainable travel modes as well as demographic information (Age and Gender). </w:t>
      </w:r>
    </w:p>
    <w:p w14:paraId="469B2F68" w14:textId="07FC3B7A" w:rsidR="00C005FB" w:rsidRPr="00B43EDF" w:rsidRDefault="00C005FB" w:rsidP="00C005FB">
      <w:pPr>
        <w:pStyle w:val="Default"/>
      </w:pPr>
      <w:r w:rsidRPr="00B43EDF">
        <w:t xml:space="preserve">All fields will be optional, and results will not be linked to any personal identifiers. </w:t>
      </w:r>
    </w:p>
    <w:p w14:paraId="0E901992" w14:textId="6017347C" w:rsidR="00C005FB" w:rsidRDefault="00CE4C80" w:rsidP="00C005FB">
      <w:pPr>
        <w:pStyle w:val="Default"/>
      </w:pPr>
      <w:r w:rsidRPr="00CE4C80">
        <w:t>SYSTRA will retain data until December 2029, after which it will be securely destroyed.</w:t>
      </w:r>
    </w:p>
    <w:p w14:paraId="51C53F22" w14:textId="77777777" w:rsidR="00CE4C80" w:rsidRPr="00B43EDF" w:rsidRDefault="00CE4C80" w:rsidP="00C005FB">
      <w:pPr>
        <w:pStyle w:val="Default"/>
      </w:pPr>
    </w:p>
    <w:p w14:paraId="40213308" w14:textId="71D66E82" w:rsidR="00C005FB" w:rsidRPr="009B3E4D" w:rsidRDefault="00C005FB" w:rsidP="005A5413">
      <w:pPr>
        <w:rPr>
          <w:rFonts w:ascii="Calibri" w:eastAsia="Arial" w:hAnsi="Calibri" w:cs="Calibri"/>
          <w:color w:val="000000"/>
          <w:kern w:val="0"/>
          <w14:ligatures w14:val="none"/>
        </w:rPr>
      </w:pPr>
      <w:r w:rsidRPr="00B43EDF">
        <w:rPr>
          <w:rFonts w:ascii="Calibri" w:hAnsi="Calibri" w:cs="Calibri"/>
        </w:rPr>
        <w:t xml:space="preserve">Legal basis will be </w:t>
      </w:r>
      <w:r w:rsidR="00B43EDF" w:rsidRPr="00B43EDF">
        <w:rPr>
          <w:rFonts w:ascii="Calibri" w:eastAsia="Arial" w:hAnsi="Calibri" w:cs="Calibri"/>
          <w:color w:val="000000"/>
          <w:kern w:val="0"/>
          <w14:ligatures w14:val="none"/>
        </w:rPr>
        <w:t>Article 6(1)(e) public task.</w:t>
      </w:r>
    </w:p>
    <w:sectPr w:rsidR="00C005FB" w:rsidRPr="009B3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B8"/>
    <w:rsid w:val="001336B8"/>
    <w:rsid w:val="003C200E"/>
    <w:rsid w:val="003D5D30"/>
    <w:rsid w:val="00464FE5"/>
    <w:rsid w:val="005A5413"/>
    <w:rsid w:val="009B3E4D"/>
    <w:rsid w:val="00B24ED3"/>
    <w:rsid w:val="00B43EDF"/>
    <w:rsid w:val="00BE3161"/>
    <w:rsid w:val="00C005FB"/>
    <w:rsid w:val="00CC734E"/>
    <w:rsid w:val="00CE4C80"/>
    <w:rsid w:val="00D239E8"/>
    <w:rsid w:val="00D41505"/>
    <w:rsid w:val="00DA7B53"/>
    <w:rsid w:val="00EB63D2"/>
    <w:rsid w:val="00FC3811"/>
    <w:rsid w:val="02E7557E"/>
    <w:rsid w:val="072BBB4A"/>
    <w:rsid w:val="15943CC1"/>
    <w:rsid w:val="26655E05"/>
    <w:rsid w:val="456E9EBD"/>
    <w:rsid w:val="79C1E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F7B1"/>
  <w15:chartTrackingRefBased/>
  <w15:docId w15:val="{42F8A293-146D-47C7-896C-21E7D9B5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D30"/>
    <w:rPr>
      <w:color w:val="0000EE"/>
      <w:u w:val="single"/>
    </w:rPr>
  </w:style>
  <w:style w:type="character" w:customStyle="1" w:styleId="Heading1Char">
    <w:name w:val="Heading 1 Char"/>
    <w:basedOn w:val="DefaultParagraphFont"/>
    <w:link w:val="Heading1"/>
    <w:uiPriority w:val="9"/>
    <w:rsid w:val="00133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6B8"/>
    <w:rPr>
      <w:rFonts w:eastAsiaTheme="majorEastAsia" w:cstheme="majorBidi"/>
      <w:color w:val="272727" w:themeColor="text1" w:themeTint="D8"/>
    </w:rPr>
  </w:style>
  <w:style w:type="paragraph" w:styleId="Title">
    <w:name w:val="Title"/>
    <w:basedOn w:val="Normal"/>
    <w:next w:val="Normal"/>
    <w:link w:val="TitleChar"/>
    <w:uiPriority w:val="10"/>
    <w:qFormat/>
    <w:rsid w:val="00133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6B8"/>
    <w:pPr>
      <w:spacing w:before="160"/>
      <w:jc w:val="center"/>
    </w:pPr>
    <w:rPr>
      <w:i/>
      <w:iCs/>
      <w:color w:val="404040" w:themeColor="text1" w:themeTint="BF"/>
    </w:rPr>
  </w:style>
  <w:style w:type="character" w:customStyle="1" w:styleId="QuoteChar">
    <w:name w:val="Quote Char"/>
    <w:basedOn w:val="DefaultParagraphFont"/>
    <w:link w:val="Quote"/>
    <w:uiPriority w:val="29"/>
    <w:rsid w:val="001336B8"/>
    <w:rPr>
      <w:i/>
      <w:iCs/>
      <w:color w:val="404040" w:themeColor="text1" w:themeTint="BF"/>
    </w:rPr>
  </w:style>
  <w:style w:type="paragraph" w:styleId="ListParagraph">
    <w:name w:val="List Paragraph"/>
    <w:basedOn w:val="Normal"/>
    <w:uiPriority w:val="34"/>
    <w:qFormat/>
    <w:rsid w:val="001336B8"/>
    <w:pPr>
      <w:ind w:left="720"/>
      <w:contextualSpacing/>
    </w:pPr>
  </w:style>
  <w:style w:type="character" w:styleId="IntenseEmphasis">
    <w:name w:val="Intense Emphasis"/>
    <w:basedOn w:val="DefaultParagraphFont"/>
    <w:uiPriority w:val="21"/>
    <w:qFormat/>
    <w:rsid w:val="001336B8"/>
    <w:rPr>
      <w:i/>
      <w:iCs/>
      <w:color w:val="0F4761" w:themeColor="accent1" w:themeShade="BF"/>
    </w:rPr>
  </w:style>
  <w:style w:type="paragraph" w:styleId="IntenseQuote">
    <w:name w:val="Intense Quote"/>
    <w:basedOn w:val="Normal"/>
    <w:next w:val="Normal"/>
    <w:link w:val="IntenseQuoteChar"/>
    <w:uiPriority w:val="30"/>
    <w:qFormat/>
    <w:rsid w:val="00133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6B8"/>
    <w:rPr>
      <w:i/>
      <w:iCs/>
      <w:color w:val="0F4761" w:themeColor="accent1" w:themeShade="BF"/>
    </w:rPr>
  </w:style>
  <w:style w:type="character" w:styleId="IntenseReference">
    <w:name w:val="Intense Reference"/>
    <w:basedOn w:val="DefaultParagraphFont"/>
    <w:uiPriority w:val="32"/>
    <w:qFormat/>
    <w:rsid w:val="001336B8"/>
    <w:rPr>
      <w:b/>
      <w:bCs/>
      <w:smallCaps/>
      <w:color w:val="0F4761" w:themeColor="accent1" w:themeShade="BF"/>
      <w:spacing w:val="5"/>
    </w:rPr>
  </w:style>
  <w:style w:type="character" w:styleId="UnresolvedMention">
    <w:name w:val="Unresolved Mention"/>
    <w:basedOn w:val="DefaultParagraphFont"/>
    <w:uiPriority w:val="99"/>
    <w:semiHidden/>
    <w:unhideWhenUsed/>
    <w:rsid w:val="00C005FB"/>
    <w:rPr>
      <w:color w:val="605E5C"/>
      <w:shd w:val="clear" w:color="auto" w:fill="E1DFDD"/>
    </w:rPr>
  </w:style>
  <w:style w:type="paragraph" w:customStyle="1" w:styleId="Default">
    <w:name w:val="Default"/>
    <w:rsid w:val="00C005FB"/>
    <w:pPr>
      <w:autoSpaceDE w:val="0"/>
      <w:autoSpaceDN w:val="0"/>
      <w:adjustRightInd w:val="0"/>
      <w:spacing w:after="0" w:line="240" w:lineRule="auto"/>
    </w:pPr>
    <w:rPr>
      <w:rFonts w:ascii="Calibri" w:hAnsi="Calibri" w:cs="Calibri"/>
      <w:color w:val="000000"/>
      <w:kern w:val="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Company>London Borough of Camden</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Lewis</dc:creator>
  <cp:keywords/>
  <dc:description/>
  <cp:lastModifiedBy>Philip Lewis</cp:lastModifiedBy>
  <cp:revision>2</cp:revision>
  <dcterms:created xsi:type="dcterms:W3CDTF">2025-09-04T14:03:00Z</dcterms:created>
  <dcterms:modified xsi:type="dcterms:W3CDTF">2025-09-04T14:03:00Z</dcterms:modified>
</cp:coreProperties>
</file>